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0001622058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34"/>
        <w:gridCol w:w="3171"/>
      </w:tblGrid>
      <w:tr>
        <w:trPr/>
        <w:tc>
          <w:tcPr>
            <w:tcW w:w="7034" w:type="dxa"/>
            <w:tcBorders/>
            <w:vAlign w:val="center"/>
          </w:tcPr>
          <w:p>
            <w:pPr>
              <w:pStyle w:val="TableContents"/>
              <w:bidi w:val="0"/>
              <w:spacing w:before="0" w:after="283"/>
              <w:jc w:val="left"/>
              <w:rPr/>
            </w:pPr>
            <w:r>
              <w:rPr/>
              <w:t>Name of Issuer</w:t>
            </w:r>
          </w:p>
        </w:tc>
        <w:tc>
          <w:tcPr>
            <w:tcW w:w="3171" w:type="dxa"/>
            <w:tcBorders/>
            <w:vAlign w:val="center"/>
          </w:tcPr>
          <w:p>
            <w:pPr>
              <w:pStyle w:val="TableContents"/>
              <w:bidi w:val="0"/>
              <w:spacing w:before="0" w:after="0"/>
              <w:jc w:val="left"/>
              <w:rPr/>
            </w:pPr>
            <w:r>
              <w:rPr/>
              <w:t>Medpace Holdings, Inc.</w:t>
            </w:r>
          </w:p>
        </w:tc>
      </w:tr>
      <w:tr>
        <w:trPr/>
        <w:tc>
          <w:tcPr>
            <w:tcW w:w="7034" w:type="dxa"/>
            <w:tcBorders/>
            <w:vAlign w:val="center"/>
          </w:tcPr>
          <w:p>
            <w:pPr>
              <w:pStyle w:val="TableContents"/>
              <w:bidi w:val="0"/>
              <w:spacing w:before="0" w:after="283"/>
              <w:jc w:val="left"/>
              <w:rPr/>
            </w:pPr>
            <w:r>
              <w:rPr/>
              <w:t>SEC File Number</w:t>
            </w:r>
          </w:p>
        </w:tc>
        <w:tc>
          <w:tcPr>
            <w:tcW w:w="3171" w:type="dxa"/>
            <w:tcBorders/>
            <w:vAlign w:val="center"/>
          </w:tcPr>
          <w:p>
            <w:pPr>
              <w:pStyle w:val="TableContents"/>
              <w:bidi w:val="0"/>
              <w:spacing w:before="0" w:after="0"/>
              <w:jc w:val="left"/>
              <w:rPr/>
            </w:pPr>
            <w:r>
              <w:rPr/>
              <w:t>001-37856</w:t>
            </w:r>
          </w:p>
        </w:tc>
      </w:tr>
      <w:tr>
        <w:trPr/>
        <w:tc>
          <w:tcPr>
            <w:tcW w:w="7034" w:type="dxa"/>
            <w:tcBorders/>
            <w:vAlign w:val="center"/>
          </w:tcPr>
          <w:p>
            <w:pPr>
              <w:pStyle w:val="TableContents"/>
              <w:bidi w:val="0"/>
              <w:spacing w:before="0" w:after="283"/>
              <w:jc w:val="left"/>
              <w:rPr/>
            </w:pPr>
            <w:r>
              <w:rPr/>
              <w:t>Address of Issuer</w:t>
            </w:r>
          </w:p>
        </w:tc>
        <w:tc>
          <w:tcPr>
            <w:tcW w:w="3171" w:type="dxa"/>
            <w:tcBorders/>
            <w:vAlign w:val="center"/>
          </w:tcPr>
          <w:p>
            <w:pPr>
              <w:pStyle w:val="TableContents"/>
              <w:bidi w:val="0"/>
              <w:spacing w:before="0" w:after="0"/>
              <w:jc w:val="left"/>
              <w:rPr/>
            </w:pPr>
            <w:r>
              <w:rPr/>
              <w:t>5375 Medpace Way</w:t>
              <w:br/>
              <w:t>Cincinnati</w:t>
              <w:br/>
              <w:t xml:space="preserve">OHIO </w:t>
              <w:br/>
              <w:t>45227</w:t>
            </w:r>
          </w:p>
        </w:tc>
      </w:tr>
      <w:tr>
        <w:trPr/>
        <w:tc>
          <w:tcPr>
            <w:tcW w:w="7034" w:type="dxa"/>
            <w:tcBorders/>
            <w:vAlign w:val="center"/>
          </w:tcPr>
          <w:p>
            <w:pPr>
              <w:pStyle w:val="TableContents"/>
              <w:bidi w:val="0"/>
              <w:spacing w:before="0" w:after="283"/>
              <w:jc w:val="left"/>
              <w:rPr/>
            </w:pPr>
            <w:r>
              <w:rPr/>
              <w:t>Phone</w:t>
            </w:r>
          </w:p>
        </w:tc>
        <w:tc>
          <w:tcPr>
            <w:tcW w:w="3171" w:type="dxa"/>
            <w:tcBorders/>
            <w:vAlign w:val="center"/>
          </w:tcPr>
          <w:p>
            <w:pPr>
              <w:pStyle w:val="TableContents"/>
              <w:bidi w:val="0"/>
              <w:spacing w:before="0" w:after="0"/>
              <w:jc w:val="left"/>
              <w:rPr/>
            </w:pPr>
            <w:r>
              <w:rPr/>
              <w:t>513-579-9911</w:t>
            </w:r>
          </w:p>
        </w:tc>
      </w:tr>
      <w:tr>
        <w:trPr/>
        <w:tc>
          <w:tcPr>
            <w:tcW w:w="7034" w:type="dxa"/>
            <w:tcBorders/>
            <w:vAlign w:val="center"/>
          </w:tcPr>
          <w:p>
            <w:pPr>
              <w:pStyle w:val="TableContents"/>
              <w:bidi w:val="0"/>
              <w:spacing w:before="0" w:after="283"/>
              <w:jc w:val="left"/>
              <w:rPr/>
            </w:pPr>
            <w:r>
              <w:rPr/>
              <w:t>Name of Person for Whose Account the Securities are To Be Sold</w:t>
            </w:r>
          </w:p>
        </w:tc>
        <w:tc>
          <w:tcPr>
            <w:tcW w:w="3171" w:type="dxa"/>
            <w:tcBorders/>
            <w:vAlign w:val="center"/>
          </w:tcPr>
          <w:p>
            <w:pPr>
              <w:pStyle w:val="TableContents"/>
              <w:bidi w:val="0"/>
              <w:spacing w:before="0" w:after="0"/>
              <w:jc w:val="left"/>
              <w:rPr/>
            </w:pPr>
            <w:r>
              <w:rPr/>
              <w:t>August J. Troendle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34" w:type="dxa"/>
            <w:tcBorders/>
            <w:vAlign w:val="center"/>
          </w:tcPr>
          <w:p>
            <w:pPr>
              <w:pStyle w:val="TableContents"/>
              <w:bidi w:val="0"/>
              <w:spacing w:before="0" w:after="283"/>
              <w:jc w:val="left"/>
              <w:rPr/>
            </w:pPr>
            <w:r>
              <w:rPr/>
              <w:t>Relationship to Issuer</w:t>
            </w:r>
          </w:p>
        </w:tc>
        <w:tc>
          <w:tcPr>
            <w:tcW w:w="3171" w:type="dxa"/>
            <w:tcBorders/>
            <w:vAlign w:val="center"/>
          </w:tcPr>
          <w:p>
            <w:pPr>
              <w:pStyle w:val="TableContents"/>
              <w:bidi w:val="0"/>
              <w:spacing w:before="0" w:after="0"/>
              <w:jc w:val="left"/>
              <w:rPr/>
            </w:pPr>
            <w:r>
              <w:rPr/>
              <w:t>Chairman</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688"/>
        <w:gridCol w:w="1145"/>
        <w:gridCol w:w="1380"/>
        <w:gridCol w:w="1531"/>
        <w:gridCol w:w="1554"/>
        <w:gridCol w:w="1384"/>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688"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84"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688"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5" w:type="dxa"/>
            <w:tcBorders/>
            <w:vAlign w:val="center"/>
          </w:tcPr>
          <w:p>
            <w:pPr>
              <w:pStyle w:val="TableContents"/>
              <w:bidi w:val="0"/>
              <w:spacing w:before="0" w:after="283"/>
              <w:jc w:val="left"/>
              <w:rPr/>
            </w:pPr>
            <w:r>
              <w:rPr/>
              <w:t>307959</w:t>
            </w:r>
          </w:p>
        </w:tc>
        <w:tc>
          <w:tcPr>
            <w:tcW w:w="1380" w:type="dxa"/>
            <w:tcBorders/>
            <w:vAlign w:val="center"/>
          </w:tcPr>
          <w:p>
            <w:pPr>
              <w:pStyle w:val="TableContents"/>
              <w:bidi w:val="0"/>
              <w:spacing w:before="0" w:after="283"/>
              <w:jc w:val="left"/>
              <w:rPr/>
            </w:pPr>
            <w:r>
              <w:rPr/>
              <w:t>184775400</w:t>
            </w:r>
          </w:p>
        </w:tc>
        <w:tc>
          <w:tcPr>
            <w:tcW w:w="1531" w:type="dxa"/>
            <w:tcBorders/>
            <w:vAlign w:val="center"/>
          </w:tcPr>
          <w:p>
            <w:pPr>
              <w:pStyle w:val="TableContents"/>
              <w:bidi w:val="0"/>
              <w:spacing w:before="0" w:after="283"/>
              <w:jc w:val="left"/>
              <w:rPr/>
            </w:pPr>
            <w:r>
              <w:rPr/>
              <w:t>27911655</w:t>
            </w:r>
          </w:p>
        </w:tc>
        <w:tc>
          <w:tcPr>
            <w:tcW w:w="1554" w:type="dxa"/>
            <w:tcBorders/>
            <w:vAlign w:val="center"/>
          </w:tcPr>
          <w:p>
            <w:pPr>
              <w:pStyle w:val="TableContents"/>
              <w:bidi w:val="0"/>
              <w:spacing w:before="0" w:after="283"/>
              <w:jc w:val="left"/>
              <w:rPr/>
            </w:pPr>
            <w:r>
              <w:rPr/>
              <w:t>07/27/2026</w:t>
            </w:r>
          </w:p>
        </w:tc>
        <w:tc>
          <w:tcPr>
            <w:tcW w:w="138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03/07/2025</w:t>
            </w:r>
          </w:p>
        </w:tc>
        <w:tc>
          <w:tcPr>
            <w:tcW w:w="1505" w:type="dxa"/>
            <w:tcBorders/>
            <w:vAlign w:val="center"/>
          </w:tcPr>
          <w:p>
            <w:pPr>
              <w:pStyle w:val="TableContents"/>
              <w:bidi w:val="0"/>
              <w:spacing w:before="0" w:after="283"/>
              <w:jc w:val="left"/>
              <w:rPr/>
            </w:pPr>
            <w:r>
              <w:rPr/>
              <w:t>NQ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307959</w:t>
            </w:r>
          </w:p>
        </w:tc>
        <w:tc>
          <w:tcPr>
            <w:tcW w:w="1078" w:type="dxa"/>
            <w:tcBorders/>
            <w:vAlign w:val="center"/>
          </w:tcPr>
          <w:p>
            <w:pPr>
              <w:pStyle w:val="TableContents"/>
              <w:bidi w:val="0"/>
              <w:spacing w:before="0" w:after="283"/>
              <w:jc w:val="left"/>
              <w:rPr/>
            </w:pPr>
            <w:r>
              <w:rPr/>
              <w:t>03/07/2025</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04"/>
        <w:gridCol w:w="8401"/>
      </w:tblGrid>
      <w:tr>
        <w:trPr/>
        <w:tc>
          <w:tcPr>
            <w:tcW w:w="1804" w:type="dxa"/>
            <w:tcBorders/>
            <w:vAlign w:val="center"/>
          </w:tcPr>
          <w:p>
            <w:pPr>
              <w:pStyle w:val="TableContents"/>
              <w:bidi w:val="0"/>
              <w:spacing w:before="0" w:after="283"/>
              <w:jc w:val="left"/>
              <w:rPr/>
            </w:pPr>
            <w:r>
              <w:rPr/>
              <w:t>Remarks</w:t>
            </w:r>
          </w:p>
        </w:tc>
        <w:tc>
          <w:tcPr>
            <w:tcW w:w="8401" w:type="dxa"/>
            <w:tcBorders/>
            <w:vAlign w:val="center"/>
          </w:tcPr>
          <w:p>
            <w:pPr>
              <w:pStyle w:val="TableContents"/>
              <w:bidi w:val="0"/>
              <w:spacing w:before="0" w:after="0"/>
              <w:jc w:val="left"/>
              <w:rPr/>
            </w:pPr>
            <w:r>
              <w:rPr/>
              <w:t>August J. Troendle is the Trustee for The August J. Troendle Revocable Trust and Chairman of Medpace Holdings, Inc.</w:t>
            </w:r>
          </w:p>
        </w:tc>
      </w:tr>
      <w:tr>
        <w:trPr/>
        <w:tc>
          <w:tcPr>
            <w:tcW w:w="1804" w:type="dxa"/>
            <w:tcBorders/>
            <w:vAlign w:val="center"/>
          </w:tcPr>
          <w:p>
            <w:pPr>
              <w:pStyle w:val="TableContents"/>
              <w:bidi w:val="0"/>
              <w:spacing w:before="0" w:after="283"/>
              <w:jc w:val="left"/>
              <w:rPr/>
            </w:pPr>
            <w:r>
              <w:rPr/>
              <w:t>Date of Notice</w:t>
            </w:r>
          </w:p>
        </w:tc>
        <w:tc>
          <w:tcPr>
            <w:tcW w:w="8401" w:type="dxa"/>
            <w:tcBorders/>
            <w:vAlign w:val="center"/>
          </w:tcPr>
          <w:p>
            <w:pPr>
              <w:pStyle w:val="TableContents"/>
              <w:bidi w:val="0"/>
              <w:spacing w:before="0" w:after="0"/>
              <w:jc w:val="left"/>
              <w:rPr/>
            </w:pPr>
            <w:r>
              <w:rPr/>
              <w:t>07/27/2026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04" w:type="dxa"/>
            <w:tcBorders/>
            <w:vAlign w:val="center"/>
          </w:tcPr>
          <w:p>
            <w:pPr>
              <w:pStyle w:val="TableContents"/>
              <w:bidi w:val="0"/>
              <w:spacing w:before="0" w:after="283"/>
              <w:jc w:val="left"/>
              <w:rPr/>
            </w:pPr>
            <w:r>
              <w:rPr/>
              <w:t>Signature</w:t>
            </w:r>
          </w:p>
        </w:tc>
        <w:tc>
          <w:tcPr>
            <w:tcW w:w="8401" w:type="dxa"/>
            <w:tcBorders/>
            <w:vAlign w:val="center"/>
          </w:tcPr>
          <w:p>
            <w:pPr>
              <w:pStyle w:val="TableContents"/>
              <w:bidi w:val="0"/>
              <w:spacing w:before="0" w:after="0"/>
              <w:jc w:val="left"/>
              <w:rPr/>
            </w:pPr>
            <w:r>
              <w:rPr/>
              <w:t>/s/Mijo Suric, for UBS Financial Services Inc, as attorney-in-fact for August J. Troendle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3031</Characters>
  <CharactersWithSpaces>3576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