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Kraft Robert 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3858</w:t>
            </w:r>
          </w:p>
        </w:tc>
        <w:tc>
          <w:tcPr>
            <w:tcW w:w="1452" w:type="dxa"/>
            <w:tcBorders/>
            <w:vAlign w:val="center"/>
          </w:tcPr>
          <w:p>
            <w:pPr>
              <w:pStyle w:val="TableContents"/>
              <w:bidi w:val="0"/>
              <w:spacing w:before="0" w:after="283"/>
              <w:jc w:val="left"/>
              <w:rPr/>
            </w:pPr>
            <w:r>
              <w:rPr/>
              <w:t>2383522.47</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08/26/2026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3858</w:t>
            </w:r>
          </w:p>
        </w:tc>
        <w:tc>
          <w:tcPr>
            <w:tcW w:w="1078" w:type="dxa"/>
            <w:tcBorders/>
            <w:vAlign w:val="center"/>
          </w:tcPr>
          <w:p>
            <w:pPr>
              <w:pStyle w:val="TableContents"/>
              <w:bidi w:val="0"/>
              <w:spacing w:before="0" w:after="283"/>
              <w:jc w:val="left"/>
              <w:rPr/>
            </w:pPr>
            <w:r>
              <w:rPr/>
              <w:t>08/26/2026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Remarks</w:t>
            </w:r>
          </w:p>
        </w:tc>
        <w:tc>
          <w:tcPr>
            <w:tcW w:w="8446" w:type="dxa"/>
            <w:tcBorders/>
            <w:vAlign w:val="center"/>
          </w:tcPr>
          <w:p>
            <w:pPr>
              <w:pStyle w:val="TableContents"/>
              <w:bidi w:val="0"/>
              <w:spacing w:before="0" w:after="283"/>
              <w:jc w:val="left"/>
              <w:rPr>
                <w:sz w:val="4"/>
                <w:szCs w:val="4"/>
              </w:rPr>
            </w:pPr>
            <w:r>
              <w:rPr>
                <w:sz w:val="4"/>
                <w:szCs w:val="4"/>
              </w:rPr>
            </w:r>
          </w:p>
        </w:tc>
      </w:tr>
      <w:tr>
        <w:trPr/>
        <w:tc>
          <w:tcPr>
            <w:tcW w:w="1759" w:type="dxa"/>
            <w:tcBorders/>
            <w:vAlign w:val="center"/>
          </w:tcPr>
          <w:p>
            <w:pPr>
              <w:pStyle w:val="TableContents"/>
              <w:bidi w:val="0"/>
              <w:spacing w:before="0" w:after="283"/>
              <w:jc w:val="left"/>
              <w:rPr/>
            </w:pPr>
            <w:r>
              <w:rPr/>
              <w:t>Date of Notice</w:t>
            </w:r>
          </w:p>
        </w:tc>
        <w:tc>
          <w:tcPr>
            <w:tcW w:w="8446"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9" w:type="dxa"/>
            <w:tcBorders/>
            <w:vAlign w:val="center"/>
          </w:tcPr>
          <w:p>
            <w:pPr>
              <w:pStyle w:val="TableContents"/>
              <w:bidi w:val="0"/>
              <w:spacing w:before="0" w:after="283"/>
              <w:jc w:val="left"/>
              <w:rPr/>
            </w:pPr>
            <w:r>
              <w:rPr/>
              <w:t>Signature</w:t>
            </w:r>
          </w:p>
        </w:tc>
        <w:tc>
          <w:tcPr>
            <w:tcW w:w="8446" w:type="dxa"/>
            <w:tcBorders/>
            <w:vAlign w:val="center"/>
          </w:tcPr>
          <w:p>
            <w:pPr>
              <w:pStyle w:val="TableContents"/>
              <w:bidi w:val="0"/>
              <w:spacing w:before="0" w:after="0"/>
              <w:jc w:val="left"/>
              <w:rPr/>
            </w:pPr>
            <w:r>
              <w:rPr/>
              <w:t>/s/ Daniel Tucci, as a duly authorized representative of Fidelity Brokerage Services LLC, as attorney-in-fact for Robert O. Kraft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2966</Characters>
  <CharactersWithSpaces>3498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