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99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99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Troendle August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MEDPACE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5375 MEDPACE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Medpace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MEDP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405"/>
        <w:spacing w:after="0"/>
        <w:rPr>
          <w:sz w:val="20"/>
          <w:szCs w:val="20"/>
          <w:color w:val="auto"/>
        </w:rPr>
      </w:pPr>
      <w:r>
        <w:rPr>
          <w:rFonts w:ascii="Arial" w:cs="Arial" w:eastAsia="Arial" w:hAnsi="Arial"/>
          <w:sz w:val="17"/>
          <w:szCs w:val="17"/>
          <w:color w:val="0000FF"/>
        </w:rPr>
        <w:t>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CINCINNATI</w:t>
            </w:r>
          </w:p>
        </w:tc>
        <w:tc>
          <w:tcPr>
            <w:tcW w:w="940" w:type="dxa"/>
            <w:vAlign w:val="bottom"/>
          </w:tcPr>
          <w:p>
            <w:pPr>
              <w:ind w:left="120"/>
              <w:spacing w:after="0"/>
              <w:rPr>
                <w:sz w:val="20"/>
                <w:szCs w:val="20"/>
                <w:color w:val="auto"/>
              </w:rPr>
            </w:pPr>
            <w:r>
              <w:rPr>
                <w:rFonts w:ascii="Arial" w:cs="Arial" w:eastAsia="Arial" w:hAnsi="Arial"/>
                <w:sz w:val="17"/>
                <w:szCs w:val="17"/>
                <w:color w:val="0000FF"/>
              </w:rPr>
              <w:t>OH</w:t>
            </w:r>
          </w:p>
        </w:tc>
        <w:tc>
          <w:tcPr>
            <w:tcW w:w="1600" w:type="dxa"/>
            <w:vAlign w:val="bottom"/>
          </w:tcPr>
          <w:p>
            <w:pPr>
              <w:ind w:left="400"/>
              <w:spacing w:after="0"/>
              <w:rPr>
                <w:sz w:val="20"/>
                <w:szCs w:val="20"/>
                <w:color w:val="auto"/>
              </w:rPr>
            </w:pPr>
            <w:r>
              <w:rPr>
                <w:rFonts w:ascii="Arial" w:cs="Arial" w:eastAsia="Arial" w:hAnsi="Arial"/>
                <w:sz w:val="17"/>
                <w:szCs w:val="17"/>
                <w:color w:val="0000FF"/>
              </w:rPr>
              <w:t>45227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jc w:val="right"/>
              <w:ind w:right="640"/>
              <w:spacing w:after="0"/>
              <w:rPr>
                <w:sz w:val="20"/>
                <w:szCs w:val="20"/>
                <w:color w:val="auto"/>
              </w:rPr>
            </w:pPr>
            <w:r>
              <w:rPr>
                <w:rFonts w:ascii="Arial" w:cs="Arial" w:eastAsia="Arial" w:hAnsi="Arial"/>
                <w:sz w:val="17"/>
                <w:szCs w:val="17"/>
                <w:color w:val="0000FF"/>
              </w:rPr>
              <w:t>08/25/2021</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ind w:right="91"/>
              <w:spacing w:after="0"/>
              <w:rPr>
                <w:sz w:val="20"/>
                <w:szCs w:val="20"/>
                <w:color w:val="auto"/>
              </w:rPr>
            </w:pPr>
            <w:r>
              <w:rPr>
                <w:rFonts w:ascii="Arial" w:cs="Arial" w:eastAsia="Arial" w:hAnsi="Arial"/>
                <w:sz w:val="17"/>
                <w:szCs w:val="17"/>
                <w:color w:val="0000FF"/>
              </w:rPr>
              <w:t>7,622</w:t>
            </w:r>
            <w:r>
              <w:rPr>
                <w:rFonts w:ascii="Arial" w:cs="Arial" w:eastAsia="Arial" w:hAnsi="Arial"/>
                <w:sz w:val="22"/>
                <w:szCs w:val="22"/>
                <w:color w:val="008000"/>
                <w:vertAlign w:val="superscript"/>
              </w:rPr>
              <w:t>(1)</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180.54</w:t>
            </w:r>
            <w:r>
              <w:rPr>
                <w:rFonts w:ascii="Arial" w:cs="Arial" w:eastAsia="Arial" w:hAnsi="Arial"/>
                <w:sz w:val="22"/>
                <w:szCs w:val="22"/>
                <w:color w:val="008000"/>
                <w:w w:val="93"/>
                <w:vertAlign w:val="superscript"/>
              </w:rPr>
              <w:t>(2)</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6,039,561</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Medpace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0000FF"/>
              </w:rPr>
              <w:t>Investors,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jc w:val="right"/>
              <w:ind w:right="640"/>
              <w:spacing w:after="0"/>
              <w:rPr>
                <w:sz w:val="20"/>
                <w:szCs w:val="20"/>
                <w:color w:val="auto"/>
              </w:rPr>
            </w:pPr>
            <w:r>
              <w:rPr>
                <w:rFonts w:ascii="Arial" w:cs="Arial" w:eastAsia="Arial" w:hAnsi="Arial"/>
                <w:sz w:val="17"/>
                <w:szCs w:val="17"/>
                <w:color w:val="0000FF"/>
              </w:rPr>
              <w:t>08/26/2021</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ind w:right="151"/>
              <w:spacing w:after="0"/>
              <w:rPr>
                <w:sz w:val="20"/>
                <w:szCs w:val="20"/>
                <w:color w:val="auto"/>
              </w:rPr>
            </w:pPr>
            <w:r>
              <w:rPr>
                <w:rFonts w:ascii="Arial" w:cs="Arial" w:eastAsia="Arial" w:hAnsi="Arial"/>
                <w:sz w:val="17"/>
                <w:szCs w:val="17"/>
                <w:color w:val="0000FF"/>
              </w:rPr>
              <w:t>466</w:t>
            </w:r>
            <w:r>
              <w:rPr>
                <w:rFonts w:ascii="Arial" w:cs="Arial" w:eastAsia="Arial" w:hAnsi="Arial"/>
                <w:sz w:val="22"/>
                <w:szCs w:val="22"/>
                <w:color w:val="008000"/>
                <w:vertAlign w:val="superscript"/>
              </w:rPr>
              <w:t>(1)</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180.17</w:t>
            </w:r>
            <w:r>
              <w:rPr>
                <w:rFonts w:ascii="Arial" w:cs="Arial" w:eastAsia="Arial" w:hAnsi="Arial"/>
                <w:sz w:val="22"/>
                <w:szCs w:val="22"/>
                <w:color w:val="008000"/>
                <w:w w:val="93"/>
                <w:vertAlign w:val="superscript"/>
              </w:rPr>
              <w:t>(4)</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6,039,095</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Medpace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0000FF"/>
              </w:rPr>
              <w:t>Investors,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3"/>
          </w:tcPr>
          <w:p>
            <w:pPr>
              <w:ind w:left="2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706,643</w:t>
            </w:r>
          </w:p>
        </w:tc>
        <w:tc>
          <w:tcPr>
            <w:tcW w:w="2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Medpace Investors, LLC ("MPI") on March 12, 2021.</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is a weighted average price. These shares were sold in multiple transactions ranging from $180.00 to $181.26. The Reporting Person undertakes to provide full pricing information to the Issuer, any security holder of the Issuer or the staff of the Securities and Exchange Commission upon request.</w:t>
      </w:r>
    </w:p>
    <w:p>
      <w:pPr>
        <w:spacing w:after="0" w:line="15" w:lineRule="exact"/>
        <w:rPr>
          <w:rFonts w:ascii="Arial" w:cs="Arial" w:eastAsia="Arial" w:hAnsi="Arial"/>
          <w:sz w:val="13"/>
          <w:szCs w:val="13"/>
          <w:color w:val="008000"/>
        </w:rPr>
      </w:pPr>
    </w:p>
    <w:p>
      <w:pPr>
        <w:ind w:left="40" w:right="5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the sole manager and controlling unit holder of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is a weighted average price. These shares were sold in multiple transactions ranging from $180.00 to $180.59. The Reporting Person undertakes to provide full pricing information to the Issuer, any security holder of the Issuer or the staff of the Securities and Exchange Commission upon request.</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Stephen P. Ewald,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Attorney-in-Fact for August J. 08/27/2021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Troendle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2058" TargetMode="External"/><Relationship Id="rId13" Type="http://schemas.openxmlformats.org/officeDocument/2006/relationships/hyperlink" Target="http://www.sec.gov/cgi-bin/browse-edgar?action=getcompany&amp;CIK=0001668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2021-08-27T19:27:26Z</dcterms:created>
  <dcterms:modified xsi:type="dcterms:W3CDTF">2021-08-27T19:27:26Z</dcterms:modified>
</cp:coreProperties>
</file>